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110"/>
        <w:gridCol w:w="2095"/>
        <w:gridCol w:w="2095"/>
        <w:gridCol w:w="2110"/>
      </w:tblGrid>
      <w:tr>
        <w:trPr>
          <w:trHeight w:val="1" w:hRule="atLeast"/>
          <w:jc w:val="left"/>
        </w:trPr>
        <w:tc>
          <w:tcPr>
            <w:tcW w:w="841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Rea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Name: Anthems Deja Voodoo</w:t>
              <w:br/>
              <w:t xml:space="preserve">Sex::  Female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Breed: Labrador Retriever</w:t>
              <w:br/>
              <w:t xml:space="preserve">Whelp date: 05-11-2017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Parents</w:t>
            </w:r>
          </w:p>
        </w:tc>
        <w:tc>
          <w:tcPr>
            <w:tcW w:w="209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2nd Generation</w:t>
            </w:r>
          </w:p>
        </w:tc>
        <w:tc>
          <w:tcPr>
            <w:tcW w:w="209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3rd Generation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4th Generation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Deck the Halls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 Rumor Has It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BISS Ch Banner's No Line on the Horizon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 CH UCH SHRAGI EndeavorPiccadilly Gotta Wear Shades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Epoch's Bag of Tricks at Banner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Spin You Around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BISS Ch Wilcare Leisure Suit Larry JH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Anthems Puddle of Mud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Skip to my Lou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Famous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BISS Ch Wilcare Leisure Suit Larry JH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Anthems Puddle of Mud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Feature Attraction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BISS Ch Windfall Banner's Major Attraction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Good Witch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Cinnamon Girl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UKC Ch Four C Labs Ollie Uf Da! Swanson CGC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Can/AKC Ch Venetian's Copy That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Woodhull's Roger That 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Venetian's Vidella Della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Rozihill Lady Calsons One Mora JH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Big Sky's Stone Kutter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Belgairn's Gone With the Wind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Tiny Dancer</w:t>
            </w: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Space Cowboy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Famous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Drops of Jupiter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Anthems Spin You Around</w:t>
            </w: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Wilcare Leisure Suit Larry JH</w:t>
            </w:r>
          </w:p>
        </w:tc>
      </w:tr>
      <w:tr>
        <w:trPr>
          <w:trHeight w:val="1" w:hRule="atLeast"/>
          <w:jc w:val="left"/>
        </w:trPr>
        <w:tc>
          <w:tcPr>
            <w:tcW w:w="2110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5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 Anthems Puddle of Mud</w:t>
            </w:r>
          </w:p>
        </w:tc>
      </w:tr>
      <w:tr>
        <w:trPr>
          <w:trHeight w:val="1" w:hRule="atLeast"/>
          <w:jc w:val="left"/>
        </w:trPr>
        <w:tc>
          <w:tcPr>
            <w:tcW w:w="841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This pedigree generated at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15"/>
                  <w:u w:val="single"/>
                  <w:shd w:fill="auto" w:val="clear"/>
                </w:rPr>
                <w:t xml:space="preserve">www.CoonDawgs.com</w:t>
              </w:r>
            </w:hyperlink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ondawgs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